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FC" w:rsidRDefault="001423FC" w:rsidP="00723CE6">
      <w:pPr>
        <w:jc w:val="center"/>
        <w:rPr>
          <w:szCs w:val="24"/>
        </w:rPr>
      </w:pPr>
    </w:p>
    <w:p w:rsidR="001423FC" w:rsidRDefault="00723CE6" w:rsidP="00723CE6">
      <w:pPr>
        <w:jc w:val="center"/>
        <w:rPr>
          <w:szCs w:val="24"/>
        </w:rPr>
      </w:pPr>
      <w:r>
        <w:rPr>
          <w:szCs w:val="24"/>
        </w:rPr>
        <w:t>Uchwała  NR  IV/34/2015</w:t>
      </w:r>
    </w:p>
    <w:p w:rsidR="001423FC" w:rsidRDefault="001423FC" w:rsidP="00723CE6">
      <w:pPr>
        <w:jc w:val="center"/>
        <w:rPr>
          <w:szCs w:val="24"/>
        </w:rPr>
      </w:pPr>
      <w:r>
        <w:rPr>
          <w:szCs w:val="24"/>
        </w:rPr>
        <w:t>Rady Miejskiej w Drezdenku</w:t>
      </w:r>
    </w:p>
    <w:p w:rsidR="001423FC" w:rsidRDefault="00723CE6" w:rsidP="00723CE6">
      <w:pPr>
        <w:jc w:val="center"/>
        <w:rPr>
          <w:szCs w:val="24"/>
        </w:rPr>
      </w:pPr>
      <w:r>
        <w:rPr>
          <w:szCs w:val="24"/>
        </w:rPr>
        <w:t>z dnia  28 stycznia 2015r.</w:t>
      </w:r>
    </w:p>
    <w:p w:rsidR="001423FC" w:rsidRDefault="001423FC" w:rsidP="001423FC">
      <w:pPr>
        <w:rPr>
          <w:szCs w:val="24"/>
        </w:rPr>
      </w:pPr>
    </w:p>
    <w:p w:rsidR="001423FC" w:rsidRDefault="001423FC" w:rsidP="001423FC">
      <w:pPr>
        <w:rPr>
          <w:szCs w:val="24"/>
        </w:rPr>
      </w:pPr>
    </w:p>
    <w:p w:rsidR="001423FC" w:rsidRDefault="001423FC" w:rsidP="001423FC">
      <w:pPr>
        <w:rPr>
          <w:szCs w:val="24"/>
        </w:rPr>
      </w:pPr>
    </w:p>
    <w:p w:rsidR="001423FC" w:rsidRDefault="001423FC" w:rsidP="001423FC">
      <w:pPr>
        <w:rPr>
          <w:szCs w:val="24"/>
        </w:rPr>
      </w:pPr>
      <w:r>
        <w:rPr>
          <w:b/>
          <w:szCs w:val="24"/>
        </w:rPr>
        <w:t>w sprawie:</w:t>
      </w:r>
      <w:r>
        <w:rPr>
          <w:szCs w:val="24"/>
        </w:rPr>
        <w:t xml:space="preserve"> zmiany do uchwały nr XXX/247/09 Rady Miejskiej  w Drezdenku z dnia 19 marca 2009r. w sprawie przyjęcia regulaminu wynagradzania  i przyznawania dodatku mieszkaniowego nauczycieli zatrudnionych w szkołach i przedszkolach prowadzonych przez Gminę Drezdenko.</w:t>
      </w:r>
    </w:p>
    <w:p w:rsidR="001423FC" w:rsidRDefault="001423FC" w:rsidP="001423FC">
      <w:pPr>
        <w:rPr>
          <w:szCs w:val="24"/>
        </w:rPr>
      </w:pPr>
    </w:p>
    <w:p w:rsidR="005D0634" w:rsidRDefault="005D0634" w:rsidP="001423FC">
      <w:pPr>
        <w:rPr>
          <w:szCs w:val="24"/>
        </w:rPr>
      </w:pPr>
    </w:p>
    <w:p w:rsidR="001423FC" w:rsidRDefault="001423FC" w:rsidP="001423FC">
      <w:pPr>
        <w:rPr>
          <w:szCs w:val="24"/>
        </w:rPr>
      </w:pPr>
      <w:r>
        <w:rPr>
          <w:szCs w:val="24"/>
        </w:rPr>
        <w:t xml:space="preserve">Na podstawie art. 18 ust. 2,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15 ustawy z dnia 8 marca 1990r. o samorządzie gminnym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2013, poz. 594 z późn. zm.) oraz art.  30 ust. 6</w:t>
      </w:r>
      <w:r w:rsidR="005D0634">
        <w:rPr>
          <w:szCs w:val="24"/>
        </w:rPr>
        <w:t>, 10 i 10a, art. 54 ust. 7 w zwią</w:t>
      </w:r>
      <w:r>
        <w:rPr>
          <w:szCs w:val="24"/>
        </w:rPr>
        <w:t xml:space="preserve">zku z art. 91d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 ustawy z dnia 26 stycznia 1982r. -  Karta Nauczyciela </w:t>
      </w:r>
      <w:r w:rsidRPr="005D0634">
        <w:rPr>
          <w:szCs w:val="24"/>
        </w:rPr>
        <w:t>(</w:t>
      </w:r>
      <w:proofErr w:type="spellStart"/>
      <w:r w:rsidRPr="005D0634">
        <w:rPr>
          <w:szCs w:val="24"/>
        </w:rPr>
        <w:t>t.j</w:t>
      </w:r>
      <w:proofErr w:type="spellEnd"/>
      <w:r>
        <w:rPr>
          <w:color w:val="FF0000"/>
          <w:szCs w:val="24"/>
        </w:rPr>
        <w:t>.</w:t>
      </w:r>
      <w:r>
        <w:rPr>
          <w:szCs w:val="24"/>
        </w:rPr>
        <w:t xml:space="preserve"> Dz. U. z 2014r. poz. 191 i 1198 ze zmianami)</w:t>
      </w:r>
    </w:p>
    <w:p w:rsidR="001423FC" w:rsidRDefault="001423FC" w:rsidP="001423FC">
      <w:pPr>
        <w:rPr>
          <w:szCs w:val="24"/>
        </w:rPr>
      </w:pPr>
    </w:p>
    <w:p w:rsidR="001423FC" w:rsidRDefault="001423FC" w:rsidP="001423FC">
      <w:pPr>
        <w:rPr>
          <w:szCs w:val="24"/>
        </w:rPr>
      </w:pPr>
    </w:p>
    <w:p w:rsidR="001423FC" w:rsidRDefault="001423FC" w:rsidP="001423FC">
      <w:pPr>
        <w:rPr>
          <w:szCs w:val="24"/>
        </w:rPr>
      </w:pPr>
    </w:p>
    <w:p w:rsidR="001423FC" w:rsidRDefault="001423FC" w:rsidP="001423FC">
      <w:pPr>
        <w:rPr>
          <w:szCs w:val="24"/>
        </w:rPr>
      </w:pPr>
      <w:r>
        <w:rPr>
          <w:szCs w:val="24"/>
        </w:rPr>
        <w:t>uchwala się, co następuje:</w:t>
      </w:r>
    </w:p>
    <w:p w:rsidR="001423FC" w:rsidRDefault="001423FC" w:rsidP="001423FC">
      <w:pPr>
        <w:rPr>
          <w:szCs w:val="24"/>
        </w:rPr>
      </w:pPr>
    </w:p>
    <w:p w:rsidR="001423FC" w:rsidRDefault="001423FC" w:rsidP="001423FC">
      <w:pPr>
        <w:rPr>
          <w:szCs w:val="24"/>
        </w:rPr>
      </w:pPr>
    </w:p>
    <w:p w:rsidR="001423FC" w:rsidRDefault="001423FC" w:rsidP="001423FC">
      <w:pPr>
        <w:rPr>
          <w:szCs w:val="24"/>
        </w:rPr>
      </w:pPr>
      <w:r>
        <w:rPr>
          <w:szCs w:val="24"/>
        </w:rPr>
        <w:t>§ 1</w:t>
      </w:r>
      <w:r w:rsidR="00723CE6">
        <w:rPr>
          <w:szCs w:val="24"/>
        </w:rPr>
        <w:t>.</w:t>
      </w:r>
      <w:r>
        <w:rPr>
          <w:szCs w:val="24"/>
        </w:rPr>
        <w:t xml:space="preserve">  </w:t>
      </w:r>
      <w:r w:rsidR="00723CE6">
        <w:rPr>
          <w:szCs w:val="24"/>
        </w:rPr>
        <w:t xml:space="preserve"> </w:t>
      </w:r>
      <w:r>
        <w:rPr>
          <w:szCs w:val="24"/>
        </w:rPr>
        <w:t xml:space="preserve">W uchwale nr XXX/247/09 Rady Miejskiej  w Drezdenku z dnia 19 marca 2009r. w sprawie przyjęcia regulaminu wynagradzania  i przyznawania dodatku mieszkaniowego nauczycieli zatrudnionych w szkołach i przedszkolach prowadzonych przez Gminę Drezdenko,  w rozdziale II dodatek motywacyjny § 6 ust. 2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 otrzymuje brzmienie:</w:t>
      </w:r>
    </w:p>
    <w:p w:rsidR="001423FC" w:rsidRDefault="001423FC" w:rsidP="001423FC">
      <w:pPr>
        <w:rPr>
          <w:szCs w:val="24"/>
        </w:rPr>
      </w:pPr>
      <w:r>
        <w:rPr>
          <w:szCs w:val="24"/>
        </w:rPr>
        <w:t>nauczycieli wynosi 8 % stawek wynagrodzeń zasadniczych ogółu nauczycieli w szkole.</w:t>
      </w: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rPr>
          <w:szCs w:val="24"/>
        </w:rPr>
      </w:pPr>
      <w:r>
        <w:rPr>
          <w:szCs w:val="24"/>
        </w:rPr>
        <w:t>§ 2</w:t>
      </w:r>
      <w:r w:rsidR="00723CE6">
        <w:rPr>
          <w:szCs w:val="24"/>
        </w:rPr>
        <w:t xml:space="preserve">.  </w:t>
      </w:r>
      <w:r>
        <w:rPr>
          <w:szCs w:val="24"/>
        </w:rPr>
        <w:t>Wykonanie uchwały powierza się Burmistrzowi Drezdenka.</w:t>
      </w: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rPr>
          <w:szCs w:val="24"/>
        </w:rPr>
      </w:pPr>
      <w:r>
        <w:rPr>
          <w:szCs w:val="24"/>
        </w:rPr>
        <w:t>§ 3</w:t>
      </w:r>
      <w:r w:rsidR="00723CE6">
        <w:rPr>
          <w:szCs w:val="24"/>
        </w:rPr>
        <w:t xml:space="preserve">. </w:t>
      </w:r>
      <w:r>
        <w:rPr>
          <w:szCs w:val="24"/>
        </w:rPr>
        <w:t>Uchwała wchodz</w:t>
      </w:r>
      <w:r w:rsidR="00723CE6">
        <w:rPr>
          <w:szCs w:val="24"/>
        </w:rPr>
        <w:t>i w życie po upływie 14 dni od ogł</w:t>
      </w:r>
      <w:r>
        <w:rPr>
          <w:szCs w:val="24"/>
        </w:rPr>
        <w:t>oszenia w Dzienniku Urzędowym             woj. lubuskiego</w:t>
      </w: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723CE6" w:rsidRDefault="00723CE6" w:rsidP="001423FC">
      <w:pPr>
        <w:pStyle w:val="Tytu"/>
        <w:jc w:val="both"/>
        <w:rPr>
          <w:b w:val="0"/>
          <w:i/>
          <w:sz w:val="24"/>
        </w:rPr>
      </w:pPr>
    </w:p>
    <w:p w:rsidR="00723CE6" w:rsidRDefault="00723CE6" w:rsidP="001423FC">
      <w:pPr>
        <w:pStyle w:val="Tytu"/>
        <w:jc w:val="both"/>
        <w:rPr>
          <w:b w:val="0"/>
          <w:i/>
          <w:sz w:val="24"/>
        </w:rPr>
      </w:pPr>
    </w:p>
    <w:p w:rsidR="00723CE6" w:rsidRDefault="00723CE6" w:rsidP="001423FC">
      <w:pPr>
        <w:pStyle w:val="Tytu"/>
        <w:jc w:val="both"/>
        <w:rPr>
          <w:b w:val="0"/>
          <w:i/>
          <w:sz w:val="24"/>
        </w:rPr>
      </w:pPr>
    </w:p>
    <w:p w:rsidR="00723CE6" w:rsidRDefault="00723CE6" w:rsidP="001423FC">
      <w:pPr>
        <w:pStyle w:val="Tytu"/>
        <w:jc w:val="both"/>
        <w:rPr>
          <w:b w:val="0"/>
          <w:i/>
          <w:sz w:val="24"/>
        </w:rPr>
      </w:pPr>
    </w:p>
    <w:p w:rsidR="00723CE6" w:rsidRDefault="00723CE6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Uzasadnienie</w:t>
      </w:r>
    </w:p>
    <w:p w:rsidR="001423FC" w:rsidRDefault="001423FC" w:rsidP="001423FC">
      <w:pPr>
        <w:pStyle w:val="Tytu"/>
        <w:jc w:val="both"/>
        <w:rPr>
          <w:b w:val="0"/>
          <w:i/>
          <w:sz w:val="24"/>
        </w:rPr>
      </w:pPr>
    </w:p>
    <w:p w:rsidR="001423FC" w:rsidRDefault="001423FC" w:rsidP="001423FC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Proponuje się podniesienie naliczania dodatku motywacyjnego z 5 % na 8 %.  Skutek podwyżki na rok 2015 wyniesie 207 783,00zł . Proponowana zmiana podyktowana została zamrożeniem płac nauczycieli od 01.09.2012r. W ciągu trzech lat płace nauczycieli nie podlegały waloryzacji nawet o wskaźniki inflacji. Wniosek formalny Rady Miejskiej poprzedniej kadencji. </w:t>
      </w:r>
    </w:p>
    <w:p w:rsidR="004C7D0B" w:rsidRDefault="004C7D0B"/>
    <w:sectPr w:rsidR="004C7D0B" w:rsidSect="004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423FC"/>
    <w:rsid w:val="001423FC"/>
    <w:rsid w:val="002E3425"/>
    <w:rsid w:val="004C7D0B"/>
    <w:rsid w:val="005D0634"/>
    <w:rsid w:val="00723CE6"/>
    <w:rsid w:val="00E1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423F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423F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1428</Characters>
  <Application>Microsoft Office Word</Application>
  <DocSecurity>0</DocSecurity>
  <Lines>11</Lines>
  <Paragraphs>3</Paragraphs>
  <ScaleCrop>false</ScaleCrop>
  <Company>Własna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Pręt</dc:creator>
  <cp:keywords/>
  <dc:description/>
  <cp:lastModifiedBy>Ewa Pręt</cp:lastModifiedBy>
  <cp:revision>4</cp:revision>
  <dcterms:created xsi:type="dcterms:W3CDTF">2015-02-10T07:57:00Z</dcterms:created>
  <dcterms:modified xsi:type="dcterms:W3CDTF">2015-02-10T08:01:00Z</dcterms:modified>
</cp:coreProperties>
</file>